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Катав-Ивановского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1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6274D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9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«Повышение эффективности мер по социальной защите и поддержке населения Катав-Ивановского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7709D0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7709D0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7709D0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 w:rsidR="00955EFD">
              <w:rPr>
                <w:rFonts w:ascii="Times New Roman" w:hAnsi="Times New Roman" w:cs="Times New Roman"/>
                <w:sz w:val="24"/>
                <w:szCs w:val="24"/>
              </w:rPr>
              <w:t>некоммерческих организаций;</w:t>
            </w:r>
          </w:p>
          <w:p w:rsidR="00AE4676" w:rsidRPr="00854DBB" w:rsidRDefault="00955EFD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получивших поддержку в рамках реа</w:t>
            </w:r>
            <w:r w:rsid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году;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95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955EF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08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27F5D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7709D0">
        <w:trPr>
          <w:trHeight w:val="51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46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946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46C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6"/>
              <w:gridCol w:w="1116"/>
              <w:gridCol w:w="1116"/>
              <w:gridCol w:w="1116"/>
              <w:gridCol w:w="1116"/>
              <w:gridCol w:w="1116"/>
            </w:tblGrid>
            <w:tr w:rsidR="0072486F" w:rsidRPr="007D239A" w:rsidTr="0072486F">
              <w:trPr>
                <w:trHeight w:val="635"/>
              </w:trPr>
              <w:tc>
                <w:tcPr>
                  <w:tcW w:w="1936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7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744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2021г.</w:t>
                  </w:r>
                </w:p>
              </w:tc>
            </w:tr>
            <w:tr w:rsidR="0072486F" w:rsidRPr="007D239A" w:rsidTr="0072486F">
              <w:trPr>
                <w:trHeight w:val="665"/>
              </w:trPr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72486F" w:rsidRPr="00310A13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229116,2</w:t>
                  </w:r>
                </w:p>
              </w:tc>
              <w:tc>
                <w:tcPr>
                  <w:tcW w:w="1116" w:type="dxa"/>
                </w:tcPr>
                <w:p w:rsidR="00F33FFF" w:rsidRPr="00310A13" w:rsidRDefault="00946C5E" w:rsidP="00F33FF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237065,2</w:t>
                  </w:r>
                </w:p>
              </w:tc>
              <w:tc>
                <w:tcPr>
                  <w:tcW w:w="1116" w:type="dxa"/>
                </w:tcPr>
                <w:p w:rsidR="0072486F" w:rsidRPr="00310A13" w:rsidRDefault="00946C5E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231425,6</w:t>
                  </w:r>
                </w:p>
              </w:tc>
              <w:tc>
                <w:tcPr>
                  <w:tcW w:w="744" w:type="dxa"/>
                </w:tcPr>
                <w:p w:rsidR="0072486F" w:rsidRPr="00310A13" w:rsidRDefault="00946C5E" w:rsidP="0073617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234333,7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72486F" w:rsidRPr="00C50054" w:rsidRDefault="00652D8A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12510,5</w:t>
                  </w:r>
                </w:p>
              </w:tc>
              <w:tc>
                <w:tcPr>
                  <w:tcW w:w="1116" w:type="dxa"/>
                </w:tcPr>
                <w:p w:rsidR="0072486F" w:rsidRPr="007D239A" w:rsidRDefault="007F7A47" w:rsidP="00F375C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13538,</w:t>
                  </w:r>
                  <w:r w:rsidR="00F37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16" w:type="dxa"/>
                </w:tcPr>
                <w:p w:rsidR="0072486F" w:rsidRPr="007D239A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7767,1</w:t>
                  </w:r>
                </w:p>
              </w:tc>
              <w:tc>
                <w:tcPr>
                  <w:tcW w:w="744" w:type="dxa"/>
                </w:tcPr>
                <w:p w:rsidR="0072486F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8007,1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42716,1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7F7A47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47967,4</w:t>
                  </w:r>
                </w:p>
              </w:tc>
              <w:tc>
                <w:tcPr>
                  <w:tcW w:w="1116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48766,3</w:t>
                  </w:r>
                </w:p>
              </w:tc>
              <w:tc>
                <w:tcPr>
                  <w:tcW w:w="744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49625,0</w:t>
                  </w:r>
                </w:p>
              </w:tc>
            </w:tr>
            <w:tr w:rsidR="0072486F" w:rsidRPr="007D239A" w:rsidTr="007709D0">
              <w:trPr>
                <w:trHeight w:val="363"/>
              </w:trPr>
              <w:tc>
                <w:tcPr>
                  <w:tcW w:w="1936" w:type="dxa"/>
                </w:tcPr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7" w:type="dxa"/>
                </w:tcPr>
                <w:p w:rsidR="0072486F" w:rsidRPr="00246D54" w:rsidRDefault="0072486F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72486F" w:rsidRDefault="00652D8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284342,8</w:t>
                  </w:r>
                </w:p>
              </w:tc>
              <w:tc>
                <w:tcPr>
                  <w:tcW w:w="1116" w:type="dxa"/>
                </w:tcPr>
                <w:p w:rsidR="0072486F" w:rsidRDefault="00946C5E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298570,8</w:t>
                  </w:r>
                </w:p>
              </w:tc>
              <w:tc>
                <w:tcPr>
                  <w:tcW w:w="1116" w:type="dxa"/>
                </w:tcPr>
                <w:p w:rsidR="0072486F" w:rsidRDefault="00946C5E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287959,0</w:t>
                  </w:r>
                </w:p>
              </w:tc>
              <w:tc>
                <w:tcPr>
                  <w:tcW w:w="744" w:type="dxa"/>
                </w:tcPr>
                <w:p w:rsidR="0072486F" w:rsidRDefault="00946C5E" w:rsidP="00EA04B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291965,8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Pr="007D239A" w:rsidRDefault="004D0A42" w:rsidP="000D5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</w:t>
            </w:r>
            <w:r w:rsidR="00AE4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51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СОНКО, получивших поддержку в рамках реализации программы в текущем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составит 3</w:t>
            </w:r>
            <w:r w:rsidR="00EB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4D0A42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Катав-Ивановского муниципального района по состоянию на 01.10.2016г.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3000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>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_GoBack"/>
      <w:bookmarkEnd w:id="1"/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9652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lastRenderedPageBreak/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2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Pr="000A4F31"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2C3083" w:rsidRPr="000A4F31" w:rsidRDefault="002C3083" w:rsidP="002C3083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E02200" w:rsidRDefault="005149B2" w:rsidP="005149B2">
      <w:pPr>
        <w:pStyle w:val="af5"/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9B2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СОНКО, получивших поддержку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программы в </w:t>
      </w:r>
      <w:r w:rsidRPr="005149B2">
        <w:rPr>
          <w:rFonts w:ascii="Times New Roman" w:hAnsi="Times New Roman" w:cs="Times New Roman"/>
          <w:sz w:val="24"/>
          <w:szCs w:val="24"/>
          <w:lang w:eastAsia="ru-RU"/>
        </w:rPr>
        <w:t>текущем году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 уровень </w:t>
      </w:r>
      <w:r w:rsidR="003E2B73"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</w:t>
      </w:r>
      <w:r w:rsidR="006F52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 возрасте от 18 до 23 лет.</w:t>
      </w:r>
    </w:p>
    <w:p w:rsidR="002C3083" w:rsidRP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0A4F31">
        <w:rPr>
          <w:rFonts w:ascii="Times New Roman" w:hAnsi="Times New Roman" w:cs="Times New Roman"/>
          <w:sz w:val="24"/>
          <w:szCs w:val="24"/>
        </w:rPr>
        <w:t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Катав-Ивановского муниципального района». Показатель рассчитывается по данным, предоставленным учреждениями и предприятиями района в  УСЗН.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AE4676" w:rsidRPr="00AF35D7" w:rsidRDefault="00AE4676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567"/>
        <w:gridCol w:w="851"/>
        <w:gridCol w:w="850"/>
        <w:gridCol w:w="851"/>
        <w:gridCol w:w="850"/>
        <w:gridCol w:w="851"/>
        <w:gridCol w:w="851"/>
      </w:tblGrid>
      <w:tr w:rsidR="001106E9" w:rsidRPr="00D32C03" w:rsidTr="00E5762D">
        <w:trPr>
          <w:cantSplit/>
          <w:trHeight w:val="1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2021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1106E9" w:rsidRPr="00D32C03" w:rsidTr="00E5762D">
        <w:trPr>
          <w:cantSplit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1106E9" w:rsidRPr="00D32C03" w:rsidTr="00E5762D">
        <w:trPr>
          <w:cantSplit/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18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23791,1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360B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2570,3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9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1713,9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10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4E73D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1106E9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1835,4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652D8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2997,1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2762A0" w:rsidRDefault="002762A0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762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Default="00AE2B6B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AE2B6B" w:rsidRPr="00AE4676" w:rsidRDefault="00AE2B6B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AE2B6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251,6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2429,5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E2B6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E2B6B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3C2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45039,5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46059,0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E2B6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46770,7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49664,7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49664,7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16063,0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31032,7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31302,2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32001,8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33153,9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34480,1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478,8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7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19361,3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201E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201E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811E0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5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4538,1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4889,6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E2B6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1409,1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30EC1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614561" w:rsidRDefault="00F30EC1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Pr="00614561" w:rsidRDefault="00F30EC1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поддержки отдельных категорий граждан в связи с переходом к цифровому телерадиовещанию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30EC1" w:rsidRPr="0061456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Default="00F30EC1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FC216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AE4676">
            <w:pPr>
              <w:jc w:val="center"/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652D8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652D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37572C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292,1</w:t>
            </w:r>
          </w:p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1106E9"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65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="00652D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  <w:p w:rsidR="00E5762D" w:rsidRPr="00614561" w:rsidRDefault="00E5762D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E2B6B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D9539B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AE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</w:t>
            </w:r>
            <w:r w:rsidR="00AE2B6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52D8A" w:rsidRPr="00D32C03" w:rsidTr="006F5212">
        <w:trPr>
          <w:cantSplit/>
          <w:trHeight w:val="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614561" w:rsidRDefault="00652D8A" w:rsidP="00652D8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 приобретаемого жилья детям-сиротам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FC216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8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46723,4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26BA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7032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49625,0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</w:t>
            </w:r>
            <w:r w:rsidRPr="00FC2166">
              <w:rPr>
                <w:rFonts w:ascii="Times New Roman" w:hAnsi="Times New Roman"/>
                <w:sz w:val="16"/>
                <w:szCs w:val="16"/>
              </w:rPr>
              <w:lastRenderedPageBreak/>
              <w:t>ятия и организации района</w:t>
            </w:r>
          </w:p>
        </w:tc>
      </w:tr>
      <w:tr w:rsidR="001106E9" w:rsidRPr="00D32C03" w:rsidTr="00AE4676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152017,7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156404,9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A72A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164265,1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CB76A6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160958,9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CB76A6" w:rsidP="0000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163251,0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9408,8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8F691E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7767,1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8007,1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208149,9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209852,4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B0CE1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223816,1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CB76A6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217492,3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CB76A6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220883,1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4676" w:rsidRPr="00D32C03" w:rsidTr="00E5762D">
        <w:trPr>
          <w:cantSplit/>
          <w:trHeight w:val="41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A226B8" w:rsidRDefault="00AE4676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1106E9" w:rsidRPr="00D32C03" w:rsidTr="00E5762D">
        <w:trPr>
          <w:cantSplit/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EC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1106E9" w:rsidRPr="00614561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459EC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17844,7</w:t>
            </w:r>
          </w:p>
          <w:p w:rsidR="001106E9" w:rsidRPr="00AE4676" w:rsidRDefault="001106E9" w:rsidP="003459E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813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7598E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1106E9" w:rsidRPr="00FC2166" w:rsidRDefault="001106E9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D32C03" w:rsidTr="00AE4676">
        <w:trPr>
          <w:cantSplit/>
          <w:trHeight w:val="419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17864,4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15644C" w:rsidRDefault="000B52D6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EB7032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8102B9" w:rsidRDefault="001106E9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AE4676" w:rsidRPr="00D32C03" w:rsidTr="00E5762D">
        <w:trPr>
          <w:cantSplit/>
          <w:trHeight w:val="116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1106E9" w:rsidRPr="00D32C03" w:rsidTr="00E5762D">
        <w:trPr>
          <w:cantSplit/>
          <w:trHeight w:val="2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F10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AC3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9A1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CB2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8102B9" w:rsidTr="002406DA">
        <w:trPr>
          <w:cantSplit/>
          <w:trHeight w:val="43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CB21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AE46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0F1756" w:rsidRDefault="001106E9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AE4676" w:rsidRPr="00D32C03" w:rsidTr="00AE4676">
        <w:trPr>
          <w:cantSplit/>
          <w:trHeight w:val="5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1106E9" w:rsidRPr="00D32C03" w:rsidTr="00AE4676">
        <w:trPr>
          <w:cantSplit/>
          <w:trHeight w:val="1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E7598E" w:rsidRDefault="00E7598E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598E">
              <w:rPr>
                <w:rFonts w:ascii="Times New Roman" w:hAnsi="Times New Roman" w:cs="Times New Roman"/>
                <w:sz w:val="16"/>
                <w:szCs w:val="16"/>
              </w:rPr>
              <w:t>24699,5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E7598E" w:rsidRDefault="00E7598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96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22912,3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7598E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7598E" w:rsidP="00AE4676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24783,0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9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A6722D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1106E9" w:rsidRPr="00D32C03" w:rsidTr="002406DA">
        <w:trPr>
          <w:cantSplit/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0F1756" w:rsidTr="00AE4676">
        <w:trPr>
          <w:cantSplit/>
          <w:trHeight w:val="624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3D6E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27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C32E45" w:rsidRDefault="002406DA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1106E9" w:rsidRPr="00D32C03" w:rsidTr="00E5762D">
        <w:trPr>
          <w:cantSplit/>
          <w:trHeight w:val="8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E5762D">
        <w:trPr>
          <w:cantSplit/>
          <w:trHeight w:val="421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3D6EA3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357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DC7993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 и социальная поддержка граждан пожилого возраста</w:t>
            </w:r>
            <w:r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06E9" w:rsidRPr="00FC2166" w:rsidTr="00AE4676">
        <w:trPr>
          <w:cantSplit/>
          <w:trHeight w:val="7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250,5</w:t>
            </w:r>
          </w:p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13801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  <w:r w:rsidR="00AC0220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106E9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1106E9" w:rsidRPr="00D13D17" w:rsidRDefault="001106E9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1106E9" w:rsidRPr="00D32C03" w:rsidTr="00AE4676">
        <w:trPr>
          <w:cantSplit/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C400DF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E9" w:rsidRPr="00FD3903" w:rsidRDefault="001106E9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6E9" w:rsidRPr="00D32C03" w:rsidTr="00AE4676">
        <w:trPr>
          <w:cantSplit/>
          <w:trHeight w:val="10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Обеспечение социального партнерства органами муниципальной власти Катав-Ивановского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B817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272,0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652D8A" w:rsidP="0000664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AC0220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AE4676">
        <w:trPr>
          <w:cantSplit/>
          <w:trHeight w:val="6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00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375CF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20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1494,1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F375CF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1534,6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B10A7" w:rsidRDefault="001106E9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6DA" w:rsidRPr="00D32C03" w:rsidTr="00E5762D">
        <w:trPr>
          <w:cantSplit/>
          <w:trHeight w:val="31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DC7993" w:rsidRDefault="002406DA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A47FD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1106E9" w:rsidRPr="00D32C03" w:rsidTr="002406DA">
        <w:trPr>
          <w:cantSplit/>
          <w:trHeight w:val="7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8B320E">
        <w:trPr>
          <w:cantSplit/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B320E" w:rsidRDefault="008B320E" w:rsidP="008B320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2406DA">
        <w:trPr>
          <w:cantSplit/>
          <w:trHeight w:val="36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51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1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2406DA">
        <w:trPr>
          <w:cantSplit/>
          <w:trHeight w:val="397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710,0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Tr="002406DA">
        <w:trPr>
          <w:cantSplit/>
          <w:trHeight w:val="315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614561" w:rsidRDefault="001106E9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/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284342,8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C0220" w:rsidRDefault="00BB44EC" w:rsidP="00F375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298570,8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CB76A6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287959,0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CB76A6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291965,8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9B" w:rsidRDefault="00D953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58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EAA" w:rsidRPr="00CF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13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44</w:t>
      </w:r>
      <w:r w:rsidR="00946C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0 128,1</w:t>
      </w:r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34"/>
        <w:gridCol w:w="1134"/>
        <w:gridCol w:w="1134"/>
        <w:gridCol w:w="1134"/>
        <w:gridCol w:w="1276"/>
      </w:tblGrid>
      <w:tr w:rsidR="00D2779A" w:rsidRPr="007D239A" w:rsidTr="002406DA">
        <w:tc>
          <w:tcPr>
            <w:tcW w:w="4219" w:type="dxa"/>
          </w:tcPr>
          <w:p w:rsidR="00D2779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D2779A" w:rsidRPr="005A3994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76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218870,9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229116,2</w:t>
            </w:r>
          </w:p>
        </w:tc>
        <w:tc>
          <w:tcPr>
            <w:tcW w:w="1134" w:type="dxa"/>
          </w:tcPr>
          <w:p w:rsidR="00D2779A" w:rsidRPr="002406DA" w:rsidRDefault="001201E6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237065,2</w:t>
            </w:r>
          </w:p>
        </w:tc>
        <w:tc>
          <w:tcPr>
            <w:tcW w:w="1134" w:type="dxa"/>
          </w:tcPr>
          <w:p w:rsidR="00D2779A" w:rsidRPr="002406DA" w:rsidRDefault="00A92750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231425,6</w:t>
            </w:r>
          </w:p>
        </w:tc>
        <w:tc>
          <w:tcPr>
            <w:tcW w:w="1276" w:type="dxa"/>
          </w:tcPr>
          <w:p w:rsidR="00D2779A" w:rsidRPr="002406DA" w:rsidRDefault="00A92750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234333,7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11403,7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12510,5</w:t>
            </w:r>
          </w:p>
        </w:tc>
        <w:tc>
          <w:tcPr>
            <w:tcW w:w="1134" w:type="dxa"/>
          </w:tcPr>
          <w:p w:rsidR="00D2779A" w:rsidRPr="002406DA" w:rsidRDefault="008F691E" w:rsidP="00F375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13538,</w:t>
            </w:r>
            <w:r w:rsidR="00F37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7767,1</w:t>
            </w:r>
          </w:p>
        </w:tc>
        <w:tc>
          <w:tcPr>
            <w:tcW w:w="1276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8007,1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47015,1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42716,1</w:t>
            </w:r>
          </w:p>
        </w:tc>
        <w:tc>
          <w:tcPr>
            <w:tcW w:w="1134" w:type="dxa"/>
          </w:tcPr>
          <w:p w:rsidR="00D2779A" w:rsidRPr="002406DA" w:rsidRDefault="008F691E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47967,4</w:t>
            </w:r>
          </w:p>
        </w:tc>
        <w:tc>
          <w:tcPr>
            <w:tcW w:w="1134" w:type="dxa"/>
          </w:tcPr>
          <w:p w:rsidR="00D2779A" w:rsidRPr="00632819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819">
              <w:rPr>
                <w:rFonts w:ascii="Times New Roman" w:hAnsi="Times New Roman" w:cs="Times New Roman"/>
                <w:sz w:val="20"/>
                <w:szCs w:val="20"/>
              </w:rPr>
              <w:t>48766,3</w:t>
            </w:r>
          </w:p>
        </w:tc>
        <w:tc>
          <w:tcPr>
            <w:tcW w:w="1276" w:type="dxa"/>
          </w:tcPr>
          <w:p w:rsidR="00D2779A" w:rsidRPr="00EB7032" w:rsidRDefault="00EB7032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032">
              <w:rPr>
                <w:rFonts w:ascii="Times New Roman" w:hAnsi="Times New Roman"/>
                <w:sz w:val="20"/>
                <w:szCs w:val="20"/>
              </w:rPr>
              <w:t>49625,0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7D239A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406DA">
              <w:rPr>
                <w:rFonts w:ascii="Times New Roman" w:hAnsi="Times New Roman"/>
                <w:b/>
                <w:sz w:val="20"/>
                <w:szCs w:val="20"/>
              </w:rPr>
              <w:t>277289,7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284342,8</w:t>
            </w:r>
          </w:p>
        </w:tc>
        <w:tc>
          <w:tcPr>
            <w:tcW w:w="1134" w:type="dxa"/>
          </w:tcPr>
          <w:p w:rsidR="00D2779A" w:rsidRPr="002406DA" w:rsidRDefault="001201E6" w:rsidP="000C2D3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298570,8</w:t>
            </w:r>
          </w:p>
        </w:tc>
        <w:tc>
          <w:tcPr>
            <w:tcW w:w="1134" w:type="dxa"/>
          </w:tcPr>
          <w:p w:rsidR="00D2779A" w:rsidRPr="002406DA" w:rsidRDefault="00A92750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287959,0</w:t>
            </w:r>
          </w:p>
        </w:tc>
        <w:tc>
          <w:tcPr>
            <w:tcW w:w="1276" w:type="dxa"/>
          </w:tcPr>
          <w:p w:rsidR="00D2779A" w:rsidRPr="002406DA" w:rsidRDefault="00A92750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291965,8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</w:t>
      </w:r>
      <w:r w:rsidR="00D2779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1220" w:rsidRPr="005149B2">
        <w:rPr>
          <w:rFonts w:ascii="Times New Roman" w:hAnsi="Times New Roman" w:cs="Times New Roman"/>
          <w:sz w:val="24"/>
          <w:szCs w:val="24"/>
          <w:lang w:eastAsia="ru-RU"/>
        </w:rPr>
        <w:t>количество 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2F1DBD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15577" w:rsidRDefault="0071557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r w:rsidR="006047E4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103"/>
        <w:gridCol w:w="567"/>
        <w:gridCol w:w="709"/>
        <w:gridCol w:w="708"/>
        <w:gridCol w:w="709"/>
        <w:gridCol w:w="709"/>
        <w:gridCol w:w="709"/>
        <w:gridCol w:w="708"/>
      </w:tblGrid>
      <w:tr w:rsidR="00D2779A" w:rsidRPr="000A5C7C" w:rsidTr="00474E17">
        <w:tc>
          <w:tcPr>
            <w:tcW w:w="392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A5C7C">
              <w:rPr>
                <w:rFonts w:ascii="Times New Roman" w:hAnsi="Times New Roman" w:cs="Times New Roman"/>
              </w:rPr>
              <w:t>п</w:t>
            </w:r>
            <w:proofErr w:type="gramEnd"/>
            <w:r w:rsidRPr="000A5C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567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D277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2021 год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708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</w:t>
            </w:r>
            <w:r w:rsidR="007C2A45">
              <w:rPr>
                <w:rFonts w:ascii="Times New Roman" w:hAnsi="Times New Roman" w:cs="Times New Roman"/>
              </w:rPr>
              <w:t>7</w:t>
            </w:r>
            <w:r w:rsidRPr="000A5C7C">
              <w:rPr>
                <w:rFonts w:ascii="Times New Roman" w:hAnsi="Times New Roman" w:cs="Times New Roman"/>
              </w:rPr>
              <w:t>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D2779A" w:rsidRPr="000A5C7C" w:rsidRDefault="00D2779A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D2779A" w:rsidRPr="000A5C7C" w:rsidRDefault="00D2779A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СОНКО, получивших поддержку в рамках реализации программы в текущем году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D2779A" w:rsidRPr="000A5C7C" w:rsidRDefault="00D2779A" w:rsidP="008E4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охвата </w:t>
            </w:r>
            <w:proofErr w:type="spell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постинтернатным</w:t>
            </w:r>
            <w:proofErr w:type="spell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сопровождением выпускников Центра помощи детям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72694F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475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060"/>
        <w:gridCol w:w="850"/>
        <w:gridCol w:w="992"/>
        <w:gridCol w:w="993"/>
        <w:gridCol w:w="992"/>
        <w:gridCol w:w="1276"/>
      </w:tblGrid>
      <w:tr w:rsidR="00D2779A" w:rsidTr="007F7A47">
        <w:trPr>
          <w:cantSplit/>
          <w:trHeight w:val="2032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06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85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992" w:type="dxa"/>
            <w:textDirection w:val="btLr"/>
            <w:vAlign w:val="center"/>
          </w:tcPr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993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992" w:type="dxa"/>
            <w:textDirection w:val="btLr"/>
          </w:tcPr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</w:t>
            </w:r>
            <w:r>
              <w:t>1</w:t>
            </w:r>
            <w:r w:rsidRPr="00723095">
              <w:t>г.,</w:t>
            </w:r>
          </w:p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ind w:left="113" w:right="113"/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D2779A" w:rsidRPr="00723095" w:rsidRDefault="00D2779A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D2779A" w:rsidTr="000A5C7C">
        <w:trPr>
          <w:trHeight w:val="545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  <w:p w:rsidR="00D2779A" w:rsidRPr="00723095" w:rsidRDefault="00D2779A" w:rsidP="009A1E50">
            <w:pPr>
              <w:ind w:firstLine="0"/>
            </w:pPr>
          </w:p>
        </w:tc>
        <w:tc>
          <w:tcPr>
            <w:tcW w:w="567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46723,4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152017,7</w:t>
            </w: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9408,8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42716,1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156404,9</w:t>
            </w:r>
          </w:p>
          <w:p w:rsidR="00D2779A" w:rsidRPr="000A5C7C" w:rsidRDefault="00D2779A" w:rsidP="00735FC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10731,4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47967,4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BB44EC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164265,1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11583,6</w:t>
            </w:r>
          </w:p>
        </w:tc>
        <w:tc>
          <w:tcPr>
            <w:tcW w:w="993" w:type="dxa"/>
          </w:tcPr>
          <w:p w:rsidR="00D2779A" w:rsidRPr="000A5C7C" w:rsidRDefault="000442FC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48766,3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BB44EC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160958,9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8405A7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7767,1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0442FC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49625,0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BB44EC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163251,0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8007,1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170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2</w:t>
            </w:r>
          </w:p>
          <w:p w:rsidR="00D2779A" w:rsidRPr="00723095" w:rsidRDefault="00D2779A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D2779A" w:rsidRPr="00B6667C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</w:t>
            </w:r>
            <w:r>
              <w:rPr>
                <w:bCs/>
              </w:rPr>
              <w:t>ановского муниципального района</w:t>
            </w:r>
          </w:p>
        </w:tc>
        <w:tc>
          <w:tcPr>
            <w:tcW w:w="567" w:type="dxa"/>
          </w:tcPr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22051,2</w:t>
            </w:r>
          </w:p>
          <w:p w:rsidR="000A5C7C" w:rsidRDefault="000A5C7C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861,1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24582,6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25454,1</w:t>
            </w:r>
          </w:p>
        </w:tc>
        <w:tc>
          <w:tcPr>
            <w:tcW w:w="993" w:type="dxa"/>
          </w:tcPr>
          <w:p w:rsidR="00D2779A" w:rsidRPr="000A5C7C" w:rsidRDefault="00946C5E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24699,5</w:t>
            </w:r>
          </w:p>
        </w:tc>
        <w:tc>
          <w:tcPr>
            <w:tcW w:w="992" w:type="dxa"/>
          </w:tcPr>
          <w:p w:rsidR="00D2779A" w:rsidRPr="000A5C7C" w:rsidRDefault="00946C5E" w:rsidP="00CF6E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24783,0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4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17844,7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20085,5</w:t>
            </w:r>
          </w:p>
        </w:tc>
        <w:tc>
          <w:tcPr>
            <w:tcW w:w="992" w:type="dxa"/>
          </w:tcPr>
          <w:p w:rsidR="00D2779A" w:rsidRPr="000A5C7C" w:rsidRDefault="00946C5E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20748,4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19547,9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19739,9</w:t>
            </w:r>
          </w:p>
        </w:tc>
        <w:tc>
          <w:tcPr>
            <w:tcW w:w="1276" w:type="dxa"/>
          </w:tcPr>
          <w:p w:rsidR="00D2779A" w:rsidRPr="000A5C7C" w:rsidRDefault="00D2779A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D2779A" w:rsidTr="000A5C7C">
        <w:trPr>
          <w:trHeight w:val="624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</w:t>
            </w:r>
            <w:r>
              <w:t>ых услуг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26589,0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28043,2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26597,6</w:t>
            </w:r>
          </w:p>
        </w:tc>
        <w:tc>
          <w:tcPr>
            <w:tcW w:w="993" w:type="dxa"/>
          </w:tcPr>
          <w:p w:rsidR="00D2779A" w:rsidRPr="000A5C7C" w:rsidRDefault="0015644C" w:rsidP="00CB211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26219,3</w:t>
            </w:r>
          </w:p>
        </w:tc>
        <w:tc>
          <w:tcPr>
            <w:tcW w:w="992" w:type="dxa"/>
          </w:tcPr>
          <w:p w:rsidR="00D2779A" w:rsidRPr="000A5C7C" w:rsidRDefault="0015644C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26559,8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D2779A" w:rsidTr="000A5C7C">
        <w:trPr>
          <w:trHeight w:val="563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2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bCs/>
                <w:color w:val="000000"/>
              </w:rPr>
              <w:t xml:space="preserve">, </w:t>
            </w:r>
            <w:r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D2779A" w:rsidRPr="00723095" w:rsidRDefault="00D2779A" w:rsidP="00CC0478">
            <w:pPr>
              <w:ind w:firstLine="0"/>
            </w:pPr>
            <w: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1494,1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1359,1</w:t>
            </w:r>
          </w:p>
        </w:tc>
        <w:tc>
          <w:tcPr>
            <w:tcW w:w="992" w:type="dxa"/>
          </w:tcPr>
          <w:p w:rsidR="00D2779A" w:rsidRPr="000A5C7C" w:rsidRDefault="00F375CF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1534,6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C738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Некоммерческие организации инвалидов.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Default="00D2779A" w:rsidP="00BF299A">
            <w:pPr>
              <w:jc w:val="center"/>
            </w:pPr>
            <w:r>
              <w:lastRenderedPageBreak/>
              <w:t>88</w:t>
            </w:r>
          </w:p>
        </w:tc>
        <w:tc>
          <w:tcPr>
            <w:tcW w:w="3344" w:type="dxa"/>
          </w:tcPr>
          <w:p w:rsidR="00D2779A" w:rsidRPr="00723095" w:rsidRDefault="00D277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291,7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368,3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50,0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EA04B8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Предприятия и организации района</w:t>
            </w:r>
          </w:p>
        </w:tc>
      </w:tr>
      <w:tr w:rsidR="00D2779A" w:rsidTr="000A5C7C">
        <w:trPr>
          <w:trHeight w:val="226"/>
          <w:jc w:val="center"/>
        </w:trPr>
        <w:tc>
          <w:tcPr>
            <w:tcW w:w="401" w:type="dxa"/>
          </w:tcPr>
          <w:p w:rsidR="00D2779A" w:rsidRPr="00723095" w:rsidRDefault="00D2779A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D2779A" w:rsidRPr="00723095" w:rsidRDefault="00D2779A" w:rsidP="006751FE">
            <w:pPr>
              <w:pStyle w:val="af1"/>
              <w:ind w:left="0"/>
            </w:pPr>
            <w:r w:rsidRPr="00723095">
              <w:t>ИТОГО</w:t>
            </w:r>
          </w:p>
          <w:p w:rsidR="00D2779A" w:rsidRPr="00723095" w:rsidRDefault="00D2779A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D2779A" w:rsidRPr="00723095" w:rsidRDefault="00D2779A" w:rsidP="006751FE">
            <w:pPr>
              <w:pStyle w:val="af1"/>
              <w:ind w:left="0"/>
              <w:jc w:val="center"/>
            </w:pPr>
          </w:p>
        </w:tc>
        <w:tc>
          <w:tcPr>
            <w:tcW w:w="1060" w:type="dxa"/>
          </w:tcPr>
          <w:p w:rsidR="00D2779A" w:rsidRPr="000A5C7C" w:rsidRDefault="00D2779A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0A5C7C">
              <w:rPr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</w:tcPr>
          <w:p w:rsidR="00D2779A" w:rsidRPr="000A5C7C" w:rsidRDefault="00102942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284342,8</w:t>
            </w:r>
          </w:p>
        </w:tc>
        <w:tc>
          <w:tcPr>
            <w:tcW w:w="992" w:type="dxa"/>
          </w:tcPr>
          <w:p w:rsidR="00D2779A" w:rsidRPr="008D5FBA" w:rsidRDefault="00946C5E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298570,8</w:t>
            </w:r>
          </w:p>
        </w:tc>
        <w:tc>
          <w:tcPr>
            <w:tcW w:w="993" w:type="dxa"/>
          </w:tcPr>
          <w:p w:rsidR="00D2779A" w:rsidRPr="000A5C7C" w:rsidRDefault="00946C5E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287959,0</w:t>
            </w:r>
          </w:p>
        </w:tc>
        <w:tc>
          <w:tcPr>
            <w:tcW w:w="992" w:type="dxa"/>
          </w:tcPr>
          <w:p w:rsidR="00D2779A" w:rsidRPr="000A5C7C" w:rsidRDefault="00946C5E" w:rsidP="000A5C7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291965,8</w:t>
            </w:r>
          </w:p>
        </w:tc>
        <w:tc>
          <w:tcPr>
            <w:tcW w:w="1276" w:type="dxa"/>
          </w:tcPr>
          <w:p w:rsidR="00D2779A" w:rsidRPr="000A5C7C" w:rsidRDefault="00D2779A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Pr="00C7384C">
              <w:rPr>
                <w:sz w:val="22"/>
                <w:szCs w:val="22"/>
              </w:rPr>
              <w:t xml:space="preserve"> детей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A15968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A15968">
              <w:rPr>
                <w:sz w:val="22"/>
                <w:szCs w:val="22"/>
              </w:rPr>
              <w:t>социально-ориентированных некоммерческих организаций</w:t>
            </w:r>
            <w:r w:rsidRPr="00C7384C">
              <w:rPr>
                <w:sz w:val="22"/>
                <w:szCs w:val="22"/>
              </w:rPr>
              <w:t>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627085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</w:t>
            </w:r>
            <w:r w:rsidR="00627085">
              <w:rPr>
                <w:sz w:val="22"/>
                <w:szCs w:val="22"/>
              </w:rPr>
              <w:t>3</w:t>
            </w:r>
            <w:r w:rsidRPr="00C7384C">
              <w:rPr>
                <w:sz w:val="22"/>
                <w:szCs w:val="22"/>
              </w:rPr>
              <w:t xml:space="preserve">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5968">
        <w:rPr>
          <w:rFonts w:ascii="Times New Roman" w:hAnsi="Times New Roman" w:cs="Times New Roman"/>
          <w:sz w:val="24"/>
          <w:szCs w:val="24"/>
          <w:lang w:eastAsia="ru-RU"/>
        </w:rPr>
        <w:t>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поддержку в рамках реализации 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F2D56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Катав-Ивановского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5C3" w:rsidRDefault="009665C3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Дубровина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3558EC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6A6" w:rsidRDefault="00CB76A6">
      <w:pPr>
        <w:spacing w:after="0" w:line="240" w:lineRule="auto"/>
      </w:pPr>
      <w:r>
        <w:separator/>
      </w:r>
    </w:p>
  </w:endnote>
  <w:endnote w:type="continuationSeparator" w:id="0">
    <w:p w:rsidR="00CB76A6" w:rsidRDefault="00CB7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6A6" w:rsidRDefault="00CB76A6">
      <w:pPr>
        <w:spacing w:after="0" w:line="240" w:lineRule="auto"/>
      </w:pPr>
      <w:r>
        <w:separator/>
      </w:r>
    </w:p>
  </w:footnote>
  <w:footnote w:type="continuationSeparator" w:id="0">
    <w:p w:rsidR="00CB76A6" w:rsidRDefault="00CB7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6A6" w:rsidRDefault="00CB76A6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76A6" w:rsidRDefault="00CB76A6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6A6" w:rsidRDefault="00CB76A6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5500">
      <w:rPr>
        <w:rStyle w:val="a9"/>
        <w:noProof/>
      </w:rPr>
      <w:t>23</w:t>
    </w:r>
    <w:r>
      <w:rPr>
        <w:rStyle w:val="a9"/>
      </w:rPr>
      <w:fldChar w:fldCharType="end"/>
    </w:r>
  </w:p>
  <w:p w:rsidR="00CB76A6" w:rsidRDefault="00CB76A6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64C"/>
    <w:rsid w:val="00011BC9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70025"/>
    <w:rsid w:val="00071346"/>
    <w:rsid w:val="00071901"/>
    <w:rsid w:val="00071B91"/>
    <w:rsid w:val="00072B65"/>
    <w:rsid w:val="000757FD"/>
    <w:rsid w:val="00082E70"/>
    <w:rsid w:val="00083298"/>
    <w:rsid w:val="00087024"/>
    <w:rsid w:val="000954C2"/>
    <w:rsid w:val="000A03F2"/>
    <w:rsid w:val="000A41CE"/>
    <w:rsid w:val="000A43D2"/>
    <w:rsid w:val="000A4F31"/>
    <w:rsid w:val="000A5A3D"/>
    <w:rsid w:val="000A5C7C"/>
    <w:rsid w:val="000B0F32"/>
    <w:rsid w:val="000B52D6"/>
    <w:rsid w:val="000C2D36"/>
    <w:rsid w:val="000C53DB"/>
    <w:rsid w:val="000D150D"/>
    <w:rsid w:val="000D5AFA"/>
    <w:rsid w:val="000F1756"/>
    <w:rsid w:val="000F31BF"/>
    <w:rsid w:val="000F5035"/>
    <w:rsid w:val="00101398"/>
    <w:rsid w:val="00102942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B17"/>
    <w:rsid w:val="0015644C"/>
    <w:rsid w:val="001576EE"/>
    <w:rsid w:val="001602FB"/>
    <w:rsid w:val="001662D9"/>
    <w:rsid w:val="001730F8"/>
    <w:rsid w:val="00173F73"/>
    <w:rsid w:val="00180355"/>
    <w:rsid w:val="00181DD5"/>
    <w:rsid w:val="00182BEF"/>
    <w:rsid w:val="00185FF6"/>
    <w:rsid w:val="00186554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B66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3E"/>
    <w:rsid w:val="002321FA"/>
    <w:rsid w:val="00234A73"/>
    <w:rsid w:val="00234E94"/>
    <w:rsid w:val="002406DA"/>
    <w:rsid w:val="00242852"/>
    <w:rsid w:val="002450A3"/>
    <w:rsid w:val="00246A3C"/>
    <w:rsid w:val="00246D54"/>
    <w:rsid w:val="002474D6"/>
    <w:rsid w:val="00247EBC"/>
    <w:rsid w:val="002533A9"/>
    <w:rsid w:val="00261D25"/>
    <w:rsid w:val="00263642"/>
    <w:rsid w:val="00263D9D"/>
    <w:rsid w:val="00265500"/>
    <w:rsid w:val="0027414E"/>
    <w:rsid w:val="002762A0"/>
    <w:rsid w:val="002974FB"/>
    <w:rsid w:val="002A2F84"/>
    <w:rsid w:val="002B0CE1"/>
    <w:rsid w:val="002B147D"/>
    <w:rsid w:val="002B1C6F"/>
    <w:rsid w:val="002B6684"/>
    <w:rsid w:val="002C08DF"/>
    <w:rsid w:val="002C0AAA"/>
    <w:rsid w:val="002C151B"/>
    <w:rsid w:val="002C3083"/>
    <w:rsid w:val="002C5BF2"/>
    <w:rsid w:val="002D5C41"/>
    <w:rsid w:val="002D5FFA"/>
    <w:rsid w:val="002E115F"/>
    <w:rsid w:val="002E220E"/>
    <w:rsid w:val="002E522F"/>
    <w:rsid w:val="002F01BD"/>
    <w:rsid w:val="002F0E2D"/>
    <w:rsid w:val="002F1087"/>
    <w:rsid w:val="002F1DBD"/>
    <w:rsid w:val="002F68B4"/>
    <w:rsid w:val="002F6AF2"/>
    <w:rsid w:val="00304954"/>
    <w:rsid w:val="00310208"/>
    <w:rsid w:val="00310A13"/>
    <w:rsid w:val="00310F51"/>
    <w:rsid w:val="00322EB0"/>
    <w:rsid w:val="00325908"/>
    <w:rsid w:val="003405D8"/>
    <w:rsid w:val="003459EC"/>
    <w:rsid w:val="00346C25"/>
    <w:rsid w:val="00352C98"/>
    <w:rsid w:val="003558EC"/>
    <w:rsid w:val="00357422"/>
    <w:rsid w:val="00360BA2"/>
    <w:rsid w:val="00363609"/>
    <w:rsid w:val="00370806"/>
    <w:rsid w:val="003753C2"/>
    <w:rsid w:val="0037572C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1B3"/>
    <w:rsid w:val="003A4A49"/>
    <w:rsid w:val="003B394D"/>
    <w:rsid w:val="003B49A2"/>
    <w:rsid w:val="003B5EF7"/>
    <w:rsid w:val="003B61AD"/>
    <w:rsid w:val="003C076D"/>
    <w:rsid w:val="003C32D9"/>
    <w:rsid w:val="003C35CE"/>
    <w:rsid w:val="003D2E11"/>
    <w:rsid w:val="003D5A9A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5ACF"/>
    <w:rsid w:val="00466360"/>
    <w:rsid w:val="0047105D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3BD5"/>
    <w:rsid w:val="005060DC"/>
    <w:rsid w:val="00511121"/>
    <w:rsid w:val="005149B2"/>
    <w:rsid w:val="005237CD"/>
    <w:rsid w:val="00524172"/>
    <w:rsid w:val="00525749"/>
    <w:rsid w:val="00526D0A"/>
    <w:rsid w:val="0053030A"/>
    <w:rsid w:val="00530595"/>
    <w:rsid w:val="005323C2"/>
    <w:rsid w:val="005379FF"/>
    <w:rsid w:val="00545783"/>
    <w:rsid w:val="00550A0B"/>
    <w:rsid w:val="00550EB6"/>
    <w:rsid w:val="00553C9D"/>
    <w:rsid w:val="0055423C"/>
    <w:rsid w:val="0055647F"/>
    <w:rsid w:val="005720B1"/>
    <w:rsid w:val="00574709"/>
    <w:rsid w:val="00580CFE"/>
    <w:rsid w:val="005830BD"/>
    <w:rsid w:val="0058325B"/>
    <w:rsid w:val="00583D03"/>
    <w:rsid w:val="005906DB"/>
    <w:rsid w:val="005A090E"/>
    <w:rsid w:val="005A3994"/>
    <w:rsid w:val="005A4807"/>
    <w:rsid w:val="005A5754"/>
    <w:rsid w:val="005B080C"/>
    <w:rsid w:val="005B0B69"/>
    <w:rsid w:val="005B1475"/>
    <w:rsid w:val="005B3A70"/>
    <w:rsid w:val="005B5FCD"/>
    <w:rsid w:val="005C3650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2DB9"/>
    <w:rsid w:val="006047E4"/>
    <w:rsid w:val="00605164"/>
    <w:rsid w:val="00610037"/>
    <w:rsid w:val="00614065"/>
    <w:rsid w:val="00614561"/>
    <w:rsid w:val="006177D1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669B"/>
    <w:rsid w:val="00641D72"/>
    <w:rsid w:val="00642177"/>
    <w:rsid w:val="0064459D"/>
    <w:rsid w:val="006449F4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525E"/>
    <w:rsid w:val="006C5787"/>
    <w:rsid w:val="006C6138"/>
    <w:rsid w:val="006D1925"/>
    <w:rsid w:val="006D50FB"/>
    <w:rsid w:val="006D7AF5"/>
    <w:rsid w:val="006E2D21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23095"/>
    <w:rsid w:val="0072486F"/>
    <w:rsid w:val="0072694F"/>
    <w:rsid w:val="00727341"/>
    <w:rsid w:val="00727C79"/>
    <w:rsid w:val="00732113"/>
    <w:rsid w:val="00734320"/>
    <w:rsid w:val="00735FCD"/>
    <w:rsid w:val="0073614F"/>
    <w:rsid w:val="00736178"/>
    <w:rsid w:val="0073711C"/>
    <w:rsid w:val="007505B3"/>
    <w:rsid w:val="00760B67"/>
    <w:rsid w:val="0076160D"/>
    <w:rsid w:val="00762250"/>
    <w:rsid w:val="00762415"/>
    <w:rsid w:val="0076293E"/>
    <w:rsid w:val="00763BA5"/>
    <w:rsid w:val="007709D0"/>
    <w:rsid w:val="00771EC7"/>
    <w:rsid w:val="007758D0"/>
    <w:rsid w:val="0078464F"/>
    <w:rsid w:val="00787ACF"/>
    <w:rsid w:val="007904D7"/>
    <w:rsid w:val="00791283"/>
    <w:rsid w:val="0079145A"/>
    <w:rsid w:val="0079275A"/>
    <w:rsid w:val="007A2A16"/>
    <w:rsid w:val="007A7E61"/>
    <w:rsid w:val="007B09B6"/>
    <w:rsid w:val="007B2ECD"/>
    <w:rsid w:val="007C1EA5"/>
    <w:rsid w:val="007C2A45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D7D"/>
    <w:rsid w:val="008102B9"/>
    <w:rsid w:val="00811E0F"/>
    <w:rsid w:val="00813F9C"/>
    <w:rsid w:val="00814DCB"/>
    <w:rsid w:val="00821842"/>
    <w:rsid w:val="00822D75"/>
    <w:rsid w:val="0082794C"/>
    <w:rsid w:val="00831F34"/>
    <w:rsid w:val="00832B23"/>
    <w:rsid w:val="008362AE"/>
    <w:rsid w:val="008405A7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4F01"/>
    <w:rsid w:val="00895E51"/>
    <w:rsid w:val="00897442"/>
    <w:rsid w:val="008A41E4"/>
    <w:rsid w:val="008B22E2"/>
    <w:rsid w:val="008B3106"/>
    <w:rsid w:val="008B320E"/>
    <w:rsid w:val="008C0468"/>
    <w:rsid w:val="008C10B9"/>
    <w:rsid w:val="008D3A23"/>
    <w:rsid w:val="008D45B0"/>
    <w:rsid w:val="008D5FBA"/>
    <w:rsid w:val="008D7F12"/>
    <w:rsid w:val="008E28E3"/>
    <w:rsid w:val="008E4E8E"/>
    <w:rsid w:val="008F22F6"/>
    <w:rsid w:val="008F259B"/>
    <w:rsid w:val="008F691E"/>
    <w:rsid w:val="00903B4A"/>
    <w:rsid w:val="00904E95"/>
    <w:rsid w:val="00912B9D"/>
    <w:rsid w:val="00913D7D"/>
    <w:rsid w:val="00913E2C"/>
    <w:rsid w:val="0091713E"/>
    <w:rsid w:val="009226F6"/>
    <w:rsid w:val="00924924"/>
    <w:rsid w:val="00932B63"/>
    <w:rsid w:val="009352D2"/>
    <w:rsid w:val="009403A4"/>
    <w:rsid w:val="00941E1A"/>
    <w:rsid w:val="009424EC"/>
    <w:rsid w:val="00946C5E"/>
    <w:rsid w:val="00951016"/>
    <w:rsid w:val="00954087"/>
    <w:rsid w:val="00955EFD"/>
    <w:rsid w:val="00962151"/>
    <w:rsid w:val="0096529D"/>
    <w:rsid w:val="00966297"/>
    <w:rsid w:val="009665C3"/>
    <w:rsid w:val="00970C79"/>
    <w:rsid w:val="00972D8C"/>
    <w:rsid w:val="009743CF"/>
    <w:rsid w:val="0098154F"/>
    <w:rsid w:val="0099125B"/>
    <w:rsid w:val="00992DCA"/>
    <w:rsid w:val="00996574"/>
    <w:rsid w:val="00997689"/>
    <w:rsid w:val="009A1B19"/>
    <w:rsid w:val="009A1E50"/>
    <w:rsid w:val="009A3E4F"/>
    <w:rsid w:val="009B1EE6"/>
    <w:rsid w:val="009D5C3D"/>
    <w:rsid w:val="009D74D5"/>
    <w:rsid w:val="009E1264"/>
    <w:rsid w:val="009E2235"/>
    <w:rsid w:val="009E5E3E"/>
    <w:rsid w:val="009F03A3"/>
    <w:rsid w:val="009F0D10"/>
    <w:rsid w:val="009F2D3F"/>
    <w:rsid w:val="009F4427"/>
    <w:rsid w:val="009F528D"/>
    <w:rsid w:val="009F7D3E"/>
    <w:rsid w:val="00A068F4"/>
    <w:rsid w:val="00A10F14"/>
    <w:rsid w:val="00A12F77"/>
    <w:rsid w:val="00A141BD"/>
    <w:rsid w:val="00A15968"/>
    <w:rsid w:val="00A226B8"/>
    <w:rsid w:val="00A233F2"/>
    <w:rsid w:val="00A25B73"/>
    <w:rsid w:val="00A26136"/>
    <w:rsid w:val="00A26213"/>
    <w:rsid w:val="00A26DE7"/>
    <w:rsid w:val="00A27F5D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6373"/>
    <w:rsid w:val="00A6722D"/>
    <w:rsid w:val="00A72A8C"/>
    <w:rsid w:val="00A73DB2"/>
    <w:rsid w:val="00A747AA"/>
    <w:rsid w:val="00A827AD"/>
    <w:rsid w:val="00A86788"/>
    <w:rsid w:val="00A92750"/>
    <w:rsid w:val="00A942D7"/>
    <w:rsid w:val="00A94317"/>
    <w:rsid w:val="00A97AB8"/>
    <w:rsid w:val="00AA5377"/>
    <w:rsid w:val="00AC0220"/>
    <w:rsid w:val="00AC3A3C"/>
    <w:rsid w:val="00AC3F31"/>
    <w:rsid w:val="00AC52DA"/>
    <w:rsid w:val="00AC6B9A"/>
    <w:rsid w:val="00AD6B35"/>
    <w:rsid w:val="00AE13C1"/>
    <w:rsid w:val="00AE2B6B"/>
    <w:rsid w:val="00AE4676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1D7E"/>
    <w:rsid w:val="00B44A4A"/>
    <w:rsid w:val="00B50E49"/>
    <w:rsid w:val="00B525CF"/>
    <w:rsid w:val="00B577B8"/>
    <w:rsid w:val="00B579D3"/>
    <w:rsid w:val="00B6667C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74FB"/>
    <w:rsid w:val="00BA75D3"/>
    <w:rsid w:val="00BB0746"/>
    <w:rsid w:val="00BB1081"/>
    <w:rsid w:val="00BB1EE8"/>
    <w:rsid w:val="00BB2CEC"/>
    <w:rsid w:val="00BB44EC"/>
    <w:rsid w:val="00BB47B8"/>
    <w:rsid w:val="00BC4139"/>
    <w:rsid w:val="00BC42BA"/>
    <w:rsid w:val="00BC495D"/>
    <w:rsid w:val="00BC540C"/>
    <w:rsid w:val="00BC7B58"/>
    <w:rsid w:val="00BD4638"/>
    <w:rsid w:val="00BD5230"/>
    <w:rsid w:val="00BD774F"/>
    <w:rsid w:val="00BE70F7"/>
    <w:rsid w:val="00BF0DC6"/>
    <w:rsid w:val="00BF1131"/>
    <w:rsid w:val="00BF299A"/>
    <w:rsid w:val="00BF6AF2"/>
    <w:rsid w:val="00C030B9"/>
    <w:rsid w:val="00C030DF"/>
    <w:rsid w:val="00C040AB"/>
    <w:rsid w:val="00C127F3"/>
    <w:rsid w:val="00C15D52"/>
    <w:rsid w:val="00C15DD3"/>
    <w:rsid w:val="00C21788"/>
    <w:rsid w:val="00C239C0"/>
    <w:rsid w:val="00C23C89"/>
    <w:rsid w:val="00C24149"/>
    <w:rsid w:val="00C24A8A"/>
    <w:rsid w:val="00C25D46"/>
    <w:rsid w:val="00C275D2"/>
    <w:rsid w:val="00C32145"/>
    <w:rsid w:val="00C32E45"/>
    <w:rsid w:val="00C400DF"/>
    <w:rsid w:val="00C40AB8"/>
    <w:rsid w:val="00C42536"/>
    <w:rsid w:val="00C45706"/>
    <w:rsid w:val="00C50054"/>
    <w:rsid w:val="00C578DA"/>
    <w:rsid w:val="00C63663"/>
    <w:rsid w:val="00C71D73"/>
    <w:rsid w:val="00C722F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97207"/>
    <w:rsid w:val="00CA1551"/>
    <w:rsid w:val="00CA26DC"/>
    <w:rsid w:val="00CB211E"/>
    <w:rsid w:val="00CB39FA"/>
    <w:rsid w:val="00CB609F"/>
    <w:rsid w:val="00CB76A6"/>
    <w:rsid w:val="00CC0478"/>
    <w:rsid w:val="00CC08F8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D0333A"/>
    <w:rsid w:val="00D05537"/>
    <w:rsid w:val="00D05AD1"/>
    <w:rsid w:val="00D12801"/>
    <w:rsid w:val="00D13D17"/>
    <w:rsid w:val="00D1419C"/>
    <w:rsid w:val="00D22550"/>
    <w:rsid w:val="00D23812"/>
    <w:rsid w:val="00D2779A"/>
    <w:rsid w:val="00D27EC4"/>
    <w:rsid w:val="00D33B6A"/>
    <w:rsid w:val="00D34AB3"/>
    <w:rsid w:val="00D37D42"/>
    <w:rsid w:val="00D41861"/>
    <w:rsid w:val="00D45969"/>
    <w:rsid w:val="00D46D7B"/>
    <w:rsid w:val="00D51ADA"/>
    <w:rsid w:val="00D52E2B"/>
    <w:rsid w:val="00D53F38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7333"/>
    <w:rsid w:val="00D92F03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5BED"/>
    <w:rsid w:val="00DE6C52"/>
    <w:rsid w:val="00DE74B4"/>
    <w:rsid w:val="00DF088C"/>
    <w:rsid w:val="00DF3DAB"/>
    <w:rsid w:val="00DF4330"/>
    <w:rsid w:val="00DF7689"/>
    <w:rsid w:val="00E02200"/>
    <w:rsid w:val="00E129D2"/>
    <w:rsid w:val="00E12B3B"/>
    <w:rsid w:val="00E131DF"/>
    <w:rsid w:val="00E15494"/>
    <w:rsid w:val="00E15F76"/>
    <w:rsid w:val="00E163DF"/>
    <w:rsid w:val="00E174D6"/>
    <w:rsid w:val="00E20C42"/>
    <w:rsid w:val="00E25EC8"/>
    <w:rsid w:val="00E26647"/>
    <w:rsid w:val="00E275C3"/>
    <w:rsid w:val="00E33F31"/>
    <w:rsid w:val="00E35AAF"/>
    <w:rsid w:val="00E36611"/>
    <w:rsid w:val="00E4393E"/>
    <w:rsid w:val="00E43D61"/>
    <w:rsid w:val="00E45651"/>
    <w:rsid w:val="00E47944"/>
    <w:rsid w:val="00E47CD9"/>
    <w:rsid w:val="00E505FE"/>
    <w:rsid w:val="00E52DC4"/>
    <w:rsid w:val="00E539AC"/>
    <w:rsid w:val="00E5762D"/>
    <w:rsid w:val="00E576AE"/>
    <w:rsid w:val="00E60D02"/>
    <w:rsid w:val="00E62F1B"/>
    <w:rsid w:val="00E635AA"/>
    <w:rsid w:val="00E668ED"/>
    <w:rsid w:val="00E67E7E"/>
    <w:rsid w:val="00E7344A"/>
    <w:rsid w:val="00E7598E"/>
    <w:rsid w:val="00E775EB"/>
    <w:rsid w:val="00E80993"/>
    <w:rsid w:val="00E85370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249C"/>
    <w:rsid w:val="00EB3C1E"/>
    <w:rsid w:val="00EB3CAE"/>
    <w:rsid w:val="00EB7032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34C4"/>
    <w:rsid w:val="00F13801"/>
    <w:rsid w:val="00F144D0"/>
    <w:rsid w:val="00F22B18"/>
    <w:rsid w:val="00F2317A"/>
    <w:rsid w:val="00F2463E"/>
    <w:rsid w:val="00F30EC1"/>
    <w:rsid w:val="00F31244"/>
    <w:rsid w:val="00F33FFF"/>
    <w:rsid w:val="00F36701"/>
    <w:rsid w:val="00F36724"/>
    <w:rsid w:val="00F375CF"/>
    <w:rsid w:val="00F40335"/>
    <w:rsid w:val="00F40D96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984"/>
    <w:rsid w:val="00F86030"/>
    <w:rsid w:val="00F91387"/>
    <w:rsid w:val="00F91F9C"/>
    <w:rsid w:val="00FA007A"/>
    <w:rsid w:val="00FA5303"/>
    <w:rsid w:val="00FB10A7"/>
    <w:rsid w:val="00FB2045"/>
    <w:rsid w:val="00FB23C3"/>
    <w:rsid w:val="00FB4FE3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A7CC8-E917-41C1-887E-C123C45C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4483</TotalTime>
  <Pages>23</Pages>
  <Words>8165</Words>
  <Characters>46542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390</cp:revision>
  <cp:lastPrinted>2019-10-03T04:22:00Z</cp:lastPrinted>
  <dcterms:created xsi:type="dcterms:W3CDTF">2016-11-03T05:31:00Z</dcterms:created>
  <dcterms:modified xsi:type="dcterms:W3CDTF">2019-10-03T04:40:00Z</dcterms:modified>
</cp:coreProperties>
</file>